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1" w:rsidRPr="00663FE8" w:rsidRDefault="00663FE8">
      <w:pPr>
        <w:rPr>
          <w:lang w:val="uk-UA"/>
        </w:rPr>
      </w:pPr>
      <w:r>
        <w:rPr>
          <w:lang w:val="uk-UA"/>
        </w:rPr>
        <w:t>Принципи (кодекс) корпоративного управління товариства не приймалися.</w:t>
      </w:r>
    </w:p>
    <w:sectPr w:rsidR="00C81271" w:rsidRPr="00663FE8" w:rsidSect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0F6A"/>
    <w:rsid w:val="005A0F6A"/>
    <w:rsid w:val="00663FE8"/>
    <w:rsid w:val="00AA29CA"/>
    <w:rsid w:val="00C81271"/>
    <w:rsid w:val="00C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2017-09-22T08:39:00Z</dcterms:created>
  <dcterms:modified xsi:type="dcterms:W3CDTF">2017-09-22T08:41:00Z</dcterms:modified>
</cp:coreProperties>
</file>